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53"/>
        <w:tblW w:w="10485" w:type="dxa"/>
        <w:tblLook w:val="04A0" w:firstRow="1" w:lastRow="0" w:firstColumn="1" w:lastColumn="0" w:noHBand="0" w:noVBand="1"/>
      </w:tblPr>
      <w:tblGrid>
        <w:gridCol w:w="1384"/>
        <w:gridCol w:w="3033"/>
        <w:gridCol w:w="6068"/>
      </w:tblGrid>
      <w:tr w:rsidR="004C2E00" w:rsidRPr="00976045" w14:paraId="4BC5FE20" w14:textId="77777777" w:rsidTr="006C7169">
        <w:trPr>
          <w:trHeight w:val="567"/>
        </w:trPr>
        <w:tc>
          <w:tcPr>
            <w:tcW w:w="1384" w:type="dxa"/>
            <w:shd w:val="clear" w:color="auto" w:fill="D0CECE" w:themeFill="background2" w:themeFillShade="E6"/>
            <w:vAlign w:val="center"/>
          </w:tcPr>
          <w:p w14:paraId="4B057990" w14:textId="38A85011" w:rsidR="004C2E00" w:rsidRPr="00976045" w:rsidRDefault="004C2E00" w:rsidP="00F95BA5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Temat : </w:t>
            </w:r>
          </w:p>
        </w:tc>
        <w:tc>
          <w:tcPr>
            <w:tcW w:w="9101" w:type="dxa"/>
            <w:gridSpan w:val="2"/>
            <w:shd w:val="clear" w:color="auto" w:fill="D0CECE" w:themeFill="background2" w:themeFillShade="E6"/>
            <w:vAlign w:val="center"/>
          </w:tcPr>
          <w:p w14:paraId="023A842F" w14:textId="6334CB18" w:rsidR="00897075" w:rsidRDefault="007B74CE" w:rsidP="006B375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4CE">
              <w:rPr>
                <w:rFonts w:ascii="Arial" w:hAnsi="Arial" w:cs="Arial"/>
                <w:sz w:val="20"/>
                <w:szCs w:val="20"/>
              </w:rPr>
              <w:t xml:space="preserve">Harmonogram </w:t>
            </w:r>
            <w:r w:rsidR="00A14B1B">
              <w:rPr>
                <w:rFonts w:ascii="Arial" w:hAnsi="Arial" w:cs="Arial"/>
              </w:rPr>
              <w:t>„</w:t>
            </w:r>
            <w:r w:rsidR="00897075" w:rsidRPr="00897075">
              <w:rPr>
                <w:rFonts w:ascii="Arial" w:hAnsi="Arial" w:cs="Arial"/>
                <w:sz w:val="20"/>
                <w:szCs w:val="20"/>
              </w:rPr>
              <w:t xml:space="preserve">Konferencja techniczno- szkoleniowa POLIG 26 i CNBOP-PIB – </w:t>
            </w:r>
          </w:p>
          <w:p w14:paraId="2C1564BA" w14:textId="60B45C01" w:rsidR="004C2E00" w:rsidRPr="00156D90" w:rsidRDefault="00897075" w:rsidP="006B3756">
            <w:pPr>
              <w:spacing w:after="120"/>
              <w:jc w:val="center"/>
              <w:rPr>
                <w:rFonts w:ascii="Arial" w:eastAsia="Arial" w:hAnsi="Arial" w:cs="Arial"/>
                <w:color w:val="1F497D"/>
              </w:rPr>
            </w:pPr>
            <w:r w:rsidRPr="00897075">
              <w:rPr>
                <w:rFonts w:ascii="Arial" w:hAnsi="Arial" w:cs="Arial"/>
                <w:sz w:val="20"/>
                <w:szCs w:val="20"/>
              </w:rPr>
              <w:t>Stałe Urządzania Gaśnicze i ograniczanie strat pożarowych</w:t>
            </w:r>
            <w:r w:rsidR="00A14B1B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D7457C" w:rsidRPr="00D7457C">
              <w:rPr>
                <w:rFonts w:ascii="Arial" w:hAnsi="Arial" w:cs="Arial"/>
                <w:sz w:val="20"/>
                <w:szCs w:val="20"/>
              </w:rPr>
              <w:t>11-12.03</w:t>
            </w:r>
            <w:r w:rsidR="00656F04" w:rsidRPr="00D7457C">
              <w:rPr>
                <w:rFonts w:ascii="Arial" w:hAnsi="Arial" w:cs="Arial"/>
                <w:sz w:val="20"/>
                <w:szCs w:val="20"/>
              </w:rPr>
              <w:t>.</w:t>
            </w:r>
            <w:r w:rsidR="004C2E00" w:rsidRPr="00D7457C">
              <w:rPr>
                <w:rFonts w:ascii="Arial" w:hAnsi="Arial" w:cs="Arial"/>
                <w:sz w:val="20"/>
                <w:szCs w:val="20"/>
              </w:rPr>
              <w:t>202</w:t>
            </w:r>
            <w:r w:rsidR="009F0417" w:rsidRPr="00D7457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C2E00" w:rsidRPr="00976045" w14:paraId="0A702A4D" w14:textId="77777777" w:rsidTr="006C7169">
        <w:trPr>
          <w:trHeight w:val="567"/>
        </w:trPr>
        <w:tc>
          <w:tcPr>
            <w:tcW w:w="1384" w:type="dxa"/>
            <w:shd w:val="clear" w:color="auto" w:fill="D0CECE" w:themeFill="background2" w:themeFillShade="E6"/>
            <w:vAlign w:val="center"/>
          </w:tcPr>
          <w:p w14:paraId="64409D49" w14:textId="42D7960D" w:rsidR="004C2E00" w:rsidRPr="00976045" w:rsidRDefault="004C2E00" w:rsidP="00F95BA5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Kod: RZECZ</w:t>
            </w:r>
          </w:p>
        </w:tc>
        <w:tc>
          <w:tcPr>
            <w:tcW w:w="3033" w:type="dxa"/>
            <w:shd w:val="clear" w:color="auto" w:fill="D0CECE" w:themeFill="background2" w:themeFillShade="E6"/>
            <w:vAlign w:val="center"/>
          </w:tcPr>
          <w:p w14:paraId="1D5B3FDD" w14:textId="1F4BA464" w:rsidR="004C2E00" w:rsidRPr="00976045" w:rsidRDefault="004C2E00" w:rsidP="00F95BA5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Liczba godzin: </w:t>
            </w:r>
            <w:r w:rsidR="00A14B1B"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="004B4590">
              <w:rPr>
                <w:rFonts w:ascii="Arial" w:hAnsi="Arial" w:cs="Arial"/>
                <w:iCs/>
                <w:sz w:val="18"/>
                <w:szCs w:val="18"/>
              </w:rPr>
              <w:t>5</w:t>
            </w:r>
          </w:p>
        </w:tc>
        <w:tc>
          <w:tcPr>
            <w:tcW w:w="6068" w:type="dxa"/>
            <w:shd w:val="clear" w:color="auto" w:fill="D0CECE" w:themeFill="background2" w:themeFillShade="E6"/>
            <w:vAlign w:val="center"/>
          </w:tcPr>
          <w:p w14:paraId="1DDEE126" w14:textId="4AF63AA6" w:rsidR="004C2E00" w:rsidRPr="00976045" w:rsidRDefault="004C2E00" w:rsidP="00F95BA5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Liczba punktów:</w:t>
            </w:r>
            <w:r w:rsidR="006B375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FE218D">
              <w:rPr>
                <w:rFonts w:ascii="Arial" w:hAnsi="Arial" w:cs="Arial"/>
                <w:iCs/>
                <w:sz w:val="18"/>
                <w:szCs w:val="18"/>
              </w:rPr>
              <w:t>5</w:t>
            </w:r>
          </w:p>
        </w:tc>
      </w:tr>
      <w:tr w:rsidR="00AE60FE" w:rsidRPr="00976045" w14:paraId="3422E959" w14:textId="77777777" w:rsidTr="006C7169">
        <w:trPr>
          <w:trHeight w:val="567"/>
        </w:trPr>
        <w:tc>
          <w:tcPr>
            <w:tcW w:w="10485" w:type="dxa"/>
            <w:gridSpan w:val="3"/>
            <w:shd w:val="clear" w:color="auto" w:fill="D0CECE" w:themeFill="background2" w:themeFillShade="E6"/>
            <w:vAlign w:val="center"/>
          </w:tcPr>
          <w:p w14:paraId="2EF97C51" w14:textId="5FC1DA93" w:rsidR="00AE60FE" w:rsidRDefault="00AE60FE" w:rsidP="00AE60FE">
            <w:pPr>
              <w:spacing w:before="60" w:after="6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C2E0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Dzień 1</w:t>
            </w:r>
          </w:p>
        </w:tc>
      </w:tr>
      <w:tr w:rsidR="004C2E00" w:rsidRPr="00976045" w14:paraId="2ACC6113" w14:textId="77777777" w:rsidTr="006C7169">
        <w:trPr>
          <w:trHeight w:val="567"/>
        </w:trPr>
        <w:tc>
          <w:tcPr>
            <w:tcW w:w="1384" w:type="dxa"/>
            <w:shd w:val="clear" w:color="auto" w:fill="D0CECE" w:themeFill="background2" w:themeFillShade="E6"/>
            <w:vAlign w:val="center"/>
          </w:tcPr>
          <w:p w14:paraId="4454C63D" w14:textId="6375A345" w:rsidR="004C2E00" w:rsidRPr="0090468F" w:rsidRDefault="00E442B4" w:rsidP="00F95BA5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="004C2E00" w:rsidRPr="0090468F">
              <w:rPr>
                <w:rFonts w:ascii="Arial" w:hAnsi="Arial" w:cs="Arial"/>
                <w:iCs/>
                <w:sz w:val="18"/>
                <w:szCs w:val="18"/>
              </w:rPr>
              <w:t>8:30</w:t>
            </w:r>
            <w:r w:rsidR="004C2E00" w:rsidRPr="0090468F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 </w:t>
            </w:r>
            <w:r w:rsidR="004C2E00" w:rsidRPr="0090468F">
              <w:rPr>
                <w:rFonts w:ascii="Arial" w:hAnsi="Arial" w:cs="Arial"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="004C2E00" w:rsidRPr="0090468F">
              <w:rPr>
                <w:rFonts w:ascii="Arial" w:hAnsi="Arial" w:cs="Arial"/>
                <w:iCs/>
                <w:sz w:val="18"/>
                <w:szCs w:val="18"/>
              </w:rPr>
              <w:t>9:15</w:t>
            </w:r>
          </w:p>
        </w:tc>
        <w:tc>
          <w:tcPr>
            <w:tcW w:w="9101" w:type="dxa"/>
            <w:gridSpan w:val="2"/>
            <w:shd w:val="clear" w:color="auto" w:fill="D0CECE" w:themeFill="background2" w:themeFillShade="E6"/>
            <w:vAlign w:val="center"/>
          </w:tcPr>
          <w:p w14:paraId="0345E0C4" w14:textId="59B7431D" w:rsidR="004C2E00" w:rsidRPr="0090468F" w:rsidRDefault="004C2E00" w:rsidP="00F95BA5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0468F">
              <w:rPr>
                <w:rFonts w:ascii="Arial" w:hAnsi="Arial" w:cs="Arial"/>
                <w:iCs/>
                <w:sz w:val="18"/>
                <w:szCs w:val="18"/>
              </w:rPr>
              <w:t xml:space="preserve">Rejestracja uczestników </w:t>
            </w:r>
          </w:p>
        </w:tc>
      </w:tr>
      <w:tr w:rsidR="004C2E00" w:rsidRPr="00976045" w14:paraId="3D27DD95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2D7FCD80" w14:textId="08C0C191" w:rsidR="004C2E00" w:rsidRPr="0090468F" w:rsidRDefault="00EA4BA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="004252A2">
              <w:rPr>
                <w:rFonts w:ascii="Arial" w:hAnsi="Arial" w:cs="Arial"/>
                <w:iCs/>
                <w:sz w:val="18"/>
                <w:szCs w:val="18"/>
              </w:rPr>
              <w:t xml:space="preserve">9:15 - 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="004252A2">
              <w:rPr>
                <w:rFonts w:ascii="Arial" w:hAnsi="Arial" w:cs="Arial"/>
                <w:iCs/>
                <w:sz w:val="18"/>
                <w:szCs w:val="18"/>
              </w:rPr>
              <w:t>9:30</w:t>
            </w:r>
          </w:p>
        </w:tc>
        <w:tc>
          <w:tcPr>
            <w:tcW w:w="9101" w:type="dxa"/>
            <w:gridSpan w:val="2"/>
            <w:vAlign w:val="center"/>
          </w:tcPr>
          <w:p w14:paraId="1AFB7E45" w14:textId="2EF734F3" w:rsidR="004C2E00" w:rsidRPr="0090468F" w:rsidRDefault="004252A2" w:rsidP="004252A2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4252A2">
              <w:rPr>
                <w:rFonts w:ascii="Arial" w:hAnsi="Arial" w:cs="Arial"/>
                <w:iCs/>
                <w:sz w:val="18"/>
                <w:szCs w:val="18"/>
              </w:rPr>
              <w:t>Przywitanie, wprowadzenie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67416">
              <w:rPr>
                <w:rFonts w:ascii="Arial" w:hAnsi="Arial" w:cs="Arial"/>
                <w:iCs/>
                <w:sz w:val="18"/>
                <w:szCs w:val="18"/>
              </w:rPr>
              <w:t>Piotr Tofiło POLIG</w:t>
            </w:r>
          </w:p>
        </w:tc>
      </w:tr>
      <w:tr w:rsidR="00897075" w:rsidRPr="00976045" w14:paraId="5284EFA4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441A5081" w14:textId="58B434B6" w:rsidR="00897075" w:rsidRDefault="004B4590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09:30 – 09:55</w:t>
            </w:r>
          </w:p>
        </w:tc>
        <w:tc>
          <w:tcPr>
            <w:tcW w:w="9101" w:type="dxa"/>
            <w:gridSpan w:val="2"/>
            <w:vAlign w:val="center"/>
          </w:tcPr>
          <w:p w14:paraId="408F3F87" w14:textId="2E61AFF2" w:rsidR="00897075" w:rsidRPr="004252A2" w:rsidRDefault="00897075" w:rsidP="004252A2">
            <w:pPr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897075">
              <w:rPr>
                <w:rFonts w:ascii="Arial" w:hAnsi="Arial" w:cs="Arial"/>
                <w:iCs/>
                <w:sz w:val="18"/>
                <w:szCs w:val="18"/>
              </w:rPr>
              <w:t>Nowe zagrożenia i wyzwania w zakresie ochrony przeciwpożarowej z punktu widzenia ubezpieczyciela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97075">
              <w:t xml:space="preserve"> </w:t>
            </w:r>
            <w:r w:rsidRPr="00897075">
              <w:rPr>
                <w:rFonts w:ascii="Arial" w:hAnsi="Arial" w:cs="Arial"/>
                <w:iCs/>
                <w:sz w:val="18"/>
                <w:szCs w:val="18"/>
              </w:rPr>
              <w:t>Tom Roche (FM)</w:t>
            </w:r>
          </w:p>
        </w:tc>
      </w:tr>
      <w:tr w:rsidR="004B4590" w:rsidRPr="00976045" w14:paraId="72EFDF62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3D6C5FAA" w14:textId="1BDB96E8" w:rsidR="004B4590" w:rsidRPr="00C37424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09:55 - 10:20</w:t>
            </w:r>
          </w:p>
        </w:tc>
        <w:tc>
          <w:tcPr>
            <w:tcW w:w="9101" w:type="dxa"/>
            <w:gridSpan w:val="2"/>
            <w:vAlign w:val="center"/>
          </w:tcPr>
          <w:p w14:paraId="47506999" w14:textId="76323F1B" w:rsidR="004B4590" w:rsidRPr="00C37424" w:rsidRDefault="004B4590" w:rsidP="004B459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Ochrona dachów z panelami fotowoltaicznymi z użyciem instalacji gaśniczych </w:t>
            </w:r>
            <w:bookmarkStart w:id="0" w:name="_Hlk217033782"/>
            <w:r w:rsidRPr="00C37424">
              <w:rPr>
                <w:rFonts w:ascii="Arial" w:hAnsi="Arial" w:cs="Arial"/>
                <w:iCs/>
                <w:sz w:val="18"/>
                <w:szCs w:val="18"/>
              </w:rPr>
              <w:t>David Bell Viking</w:t>
            </w:r>
            <w:bookmarkEnd w:id="0"/>
          </w:p>
        </w:tc>
      </w:tr>
      <w:tr w:rsidR="004B4590" w:rsidRPr="00976045" w14:paraId="46B31CD1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77599EDF" w14:textId="52390917" w:rsidR="004B4590" w:rsidRPr="00C37424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10:20 - 10:45</w:t>
            </w:r>
          </w:p>
        </w:tc>
        <w:tc>
          <w:tcPr>
            <w:tcW w:w="9101" w:type="dxa"/>
            <w:gridSpan w:val="2"/>
            <w:vAlign w:val="center"/>
          </w:tcPr>
          <w:p w14:paraId="47669D73" w14:textId="2E884D1A" w:rsidR="004B4590" w:rsidRPr="00C37424" w:rsidRDefault="004B4590" w:rsidP="004B4590">
            <w:pPr>
              <w:spacing w:before="60" w:after="60"/>
              <w:ind w:left="885" w:hanging="992"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 Ochrona magazynów energii z użyciem instalacji gaśniczych </w:t>
            </w:r>
            <w:bookmarkStart w:id="1" w:name="_Hlk217033790"/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Ruediger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Kopp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Fogtec</w:t>
            </w:r>
            <w:bookmarkEnd w:id="1"/>
            <w:proofErr w:type="spellEnd"/>
          </w:p>
        </w:tc>
      </w:tr>
      <w:tr w:rsidR="004B4590" w:rsidRPr="00976045" w14:paraId="7F790F98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6065682C" w14:textId="711E9AC8" w:rsidR="004B4590" w:rsidRPr="00C37424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10:45 - 11:10</w:t>
            </w:r>
          </w:p>
        </w:tc>
        <w:tc>
          <w:tcPr>
            <w:tcW w:w="9101" w:type="dxa"/>
            <w:gridSpan w:val="2"/>
            <w:vAlign w:val="center"/>
          </w:tcPr>
          <w:p w14:paraId="3D8DAED6" w14:textId="72208E91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Ochrona budynków o konstrukcji drewnianej oraz inne aktualne wyzwania w zakresie zapobiegania stratom i ochrony ubezpieczeniowej w Wielkiej Brytanii </w:t>
            </w:r>
            <w:bookmarkStart w:id="2" w:name="_Hlk217033799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Jim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Glockling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Glockling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Consulting</w:t>
            </w:r>
            <w:bookmarkEnd w:id="2"/>
          </w:p>
        </w:tc>
      </w:tr>
      <w:tr w:rsidR="004B4590" w:rsidRPr="002D104D" w14:paraId="099E97B8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625841D6" w14:textId="3E24EC48" w:rsidR="004B4590" w:rsidRPr="00C37424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11:10 - 11:35</w:t>
            </w:r>
          </w:p>
        </w:tc>
        <w:tc>
          <w:tcPr>
            <w:tcW w:w="9101" w:type="dxa"/>
            <w:gridSpan w:val="2"/>
            <w:vAlign w:val="center"/>
          </w:tcPr>
          <w:p w14:paraId="0810DA97" w14:textId="34F017EF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Co się da ubezpieczyć, a co nie oraz instalacje tryskaczowe okiem ubezpieczyciela Guy Watson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Aviva</w:t>
            </w:r>
            <w:proofErr w:type="spellEnd"/>
          </w:p>
        </w:tc>
      </w:tr>
      <w:tr w:rsidR="004B4590" w:rsidRPr="002D104D" w14:paraId="3A53C322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7C3CD96F" w14:textId="2989694A" w:rsidR="004B4590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11:35 - 12:00</w:t>
            </w:r>
          </w:p>
        </w:tc>
        <w:tc>
          <w:tcPr>
            <w:tcW w:w="9101" w:type="dxa"/>
            <w:gridSpan w:val="2"/>
            <w:vAlign w:val="center"/>
          </w:tcPr>
          <w:p w14:paraId="456E7A39" w14:textId="2EDDC452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Jak współpracuje środowisko firm i specjalistów z zakresu stałych urządzeń gaśniczych w Wielkiej Brytanii ? </w:t>
            </w:r>
            <w:bookmarkStart w:id="3" w:name="_Hlk217033809"/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Alastair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Perry BAFSA</w:t>
            </w:r>
            <w:bookmarkEnd w:id="3"/>
          </w:p>
        </w:tc>
      </w:tr>
      <w:tr w:rsidR="004B4590" w:rsidRPr="002D104D" w14:paraId="792EACE5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0FE5CE67" w14:textId="4CD93DD0" w:rsidR="004B4590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12:25 – 12:45</w:t>
            </w:r>
          </w:p>
        </w:tc>
        <w:tc>
          <w:tcPr>
            <w:tcW w:w="9101" w:type="dxa"/>
            <w:gridSpan w:val="2"/>
            <w:vAlign w:val="center"/>
          </w:tcPr>
          <w:p w14:paraId="7E2C00FC" w14:textId="75A2EF51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Filozofia zabezpieczenia systemu składowania automatycznego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Autostore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– zasady działania oraz podejście firmy do badań i testów pożarowych </w:t>
            </w:r>
            <w:bookmarkStart w:id="4" w:name="_Hlk217033818"/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Ingunn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Haraldseid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Autostore</w:t>
            </w:r>
            <w:bookmarkEnd w:id="4"/>
            <w:proofErr w:type="spellEnd"/>
          </w:p>
        </w:tc>
      </w:tr>
      <w:tr w:rsidR="004B4590" w:rsidRPr="002D104D" w14:paraId="42A174E8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042D1E84" w14:textId="2E545198" w:rsidR="004B4590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12:45 - 13:05</w:t>
            </w:r>
          </w:p>
        </w:tc>
        <w:tc>
          <w:tcPr>
            <w:tcW w:w="9101" w:type="dxa"/>
            <w:gridSpan w:val="2"/>
            <w:vAlign w:val="center"/>
          </w:tcPr>
          <w:p w14:paraId="51F86E04" w14:textId="645B6A5F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Inhibitory korozji w nawodnionych instalacjach tryskaczowych oraz wczesna detekcja poprzez badanie wody pod kątem obecności MIC (korozji wywołanej mikrobiologicznie) </w:t>
            </w:r>
            <w:bookmarkStart w:id="5" w:name="_Hlk217033824"/>
            <w:r w:rsidRPr="00C37424">
              <w:rPr>
                <w:rFonts w:ascii="Arial" w:hAnsi="Arial" w:cs="Arial"/>
                <w:iCs/>
                <w:sz w:val="18"/>
                <w:szCs w:val="18"/>
              </w:rPr>
              <w:t>Mark 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Alderliesten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MIC Europe</w:t>
            </w:r>
            <w:bookmarkEnd w:id="5"/>
          </w:p>
        </w:tc>
      </w:tr>
      <w:tr w:rsidR="004B4590" w:rsidRPr="002D104D" w14:paraId="23D62064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4ADD99BE" w14:textId="3B089585" w:rsidR="004B4590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13:05 - 13:30</w:t>
            </w:r>
          </w:p>
        </w:tc>
        <w:tc>
          <w:tcPr>
            <w:tcW w:w="9101" w:type="dxa"/>
            <w:gridSpan w:val="2"/>
            <w:vAlign w:val="center"/>
          </w:tcPr>
          <w:p w14:paraId="325FE4B7" w14:textId="34981080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Certyfikacja FM w praktyce - wymagania techniczne dla silników wysokoprężnych i innych komponentów zestawu pompowego </w:t>
            </w:r>
            <w:bookmarkStart w:id="6" w:name="_Hlk217033834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Li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Kaixin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NM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Fire</w:t>
            </w:r>
            <w:bookmarkEnd w:id="6"/>
            <w:proofErr w:type="spellEnd"/>
          </w:p>
        </w:tc>
      </w:tr>
      <w:tr w:rsidR="004B4590" w:rsidRPr="002D104D" w14:paraId="4C549632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051A783E" w14:textId="4FD5217A" w:rsidR="004B4590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13:30 - 13:50</w:t>
            </w:r>
          </w:p>
        </w:tc>
        <w:tc>
          <w:tcPr>
            <w:tcW w:w="9101" w:type="dxa"/>
            <w:gridSpan w:val="2"/>
            <w:vAlign w:val="center"/>
          </w:tcPr>
          <w:p w14:paraId="6383A4C2" w14:textId="3324B5AE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Przewody rurowe w instalacjach tryskaczowych – wymagania, standardy, certyfikacje </w:t>
            </w:r>
            <w:bookmarkStart w:id="7" w:name="_Hlk217033845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Alvaro Rodriguez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Engineered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Fire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Piping</w:t>
            </w:r>
            <w:bookmarkEnd w:id="7"/>
            <w:proofErr w:type="spellEnd"/>
          </w:p>
        </w:tc>
      </w:tr>
      <w:tr w:rsidR="004B4590" w:rsidRPr="002D104D" w14:paraId="47EBB2AF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3543388F" w14:textId="0A6AFA2A" w:rsidR="004B4590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13:50 - 14:10</w:t>
            </w:r>
          </w:p>
        </w:tc>
        <w:tc>
          <w:tcPr>
            <w:tcW w:w="9101" w:type="dxa"/>
            <w:gridSpan w:val="2"/>
            <w:vAlign w:val="center"/>
          </w:tcPr>
          <w:p w14:paraId="6EDDA40E" w14:textId="5CD523CB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Nowe normy europejskie dotyczące pomp tryskaczowych i ich kluczowe wymagania </w:t>
            </w:r>
            <w:bookmarkStart w:id="8" w:name="_Hlk217033857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Alex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Playfair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SPP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Pumps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Tom Roche FM</w:t>
            </w:r>
            <w:bookmarkEnd w:id="8"/>
          </w:p>
        </w:tc>
      </w:tr>
      <w:tr w:rsidR="004B4590" w:rsidRPr="002D104D" w14:paraId="79AFC9C1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11032C76" w14:textId="034DB2A2" w:rsidR="004B4590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14:10 - 14:30</w:t>
            </w:r>
          </w:p>
          <w:p w14:paraId="396D939B" w14:textId="1695E9D8" w:rsidR="004B4590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01" w:type="dxa"/>
            <w:gridSpan w:val="2"/>
            <w:vAlign w:val="center"/>
          </w:tcPr>
          <w:p w14:paraId="3BC46DA9" w14:textId="7B68FA22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>Deklaracje właściwości użytkowych dla wyrobów z zakresu ochrony przeciwpożarowej  - obowiązek czy fakultet? Michał Chmiel CNBOP-PIB</w:t>
            </w:r>
          </w:p>
        </w:tc>
      </w:tr>
      <w:tr w:rsidR="004B4590" w:rsidRPr="002D104D" w14:paraId="35832B19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4B2F4741" w14:textId="320D291D" w:rsidR="004B4590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14:30 – 14.55</w:t>
            </w:r>
          </w:p>
        </w:tc>
        <w:tc>
          <w:tcPr>
            <w:tcW w:w="9101" w:type="dxa"/>
            <w:gridSpan w:val="2"/>
            <w:vAlign w:val="center"/>
          </w:tcPr>
          <w:p w14:paraId="6FCD6406" w14:textId="0C545A8F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Przykłady wpływu wyników badań ogniowych na wybór optymalnego rozwiązania w zakresie systemu gaśniczego Bogdan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Racięga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Baltic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Fire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Laboratory</w:t>
            </w:r>
            <w:proofErr w:type="spellEnd"/>
          </w:p>
        </w:tc>
      </w:tr>
      <w:tr w:rsidR="004B4590" w:rsidRPr="002D104D" w14:paraId="4B6952D4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28BFD28D" w14:textId="388ABA35" w:rsidR="004B4590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14:55 – 15.20</w:t>
            </w:r>
          </w:p>
        </w:tc>
        <w:tc>
          <w:tcPr>
            <w:tcW w:w="9101" w:type="dxa"/>
            <w:gridSpan w:val="2"/>
            <w:vAlign w:val="center"/>
          </w:tcPr>
          <w:p w14:paraId="61FD3F11" w14:textId="0DC83C3D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>Ochrona miejsc recyklingu odpadów – dobór zabezpieczeń</w:t>
            </w:r>
            <w:bookmarkStart w:id="9" w:name="_Hlk217033877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Dirk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C37424">
              <w:rPr>
                <w:rFonts w:ascii="Arial" w:hAnsi="Arial" w:cs="Arial"/>
                <w:iCs/>
                <w:sz w:val="18"/>
                <w:szCs w:val="18"/>
              </w:rPr>
              <w:t>Leibach</w:t>
            </w:r>
            <w:proofErr w:type="spellEnd"/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 Johnson Controls</w:t>
            </w:r>
            <w:bookmarkEnd w:id="9"/>
          </w:p>
        </w:tc>
      </w:tr>
      <w:tr w:rsidR="004B4590" w:rsidRPr="002D104D" w14:paraId="6011EEDF" w14:textId="77777777" w:rsidTr="006C7169">
        <w:trPr>
          <w:trHeight w:val="567"/>
        </w:trPr>
        <w:tc>
          <w:tcPr>
            <w:tcW w:w="1384" w:type="dxa"/>
            <w:vAlign w:val="center"/>
          </w:tcPr>
          <w:p w14:paraId="58A36A1F" w14:textId="320DBEE9" w:rsidR="004B4590" w:rsidRDefault="004B4590" w:rsidP="004B4590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14:20 – 14.35</w:t>
            </w:r>
          </w:p>
        </w:tc>
        <w:tc>
          <w:tcPr>
            <w:tcW w:w="9101" w:type="dxa"/>
            <w:gridSpan w:val="2"/>
            <w:vAlign w:val="center"/>
          </w:tcPr>
          <w:p w14:paraId="102B16AF" w14:textId="0EF939AA" w:rsidR="004B4590" w:rsidRPr="00C37424" w:rsidRDefault="004B4590" w:rsidP="004B4590">
            <w:pPr>
              <w:widowControl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 xml:space="preserve">Panel dyskusyjny </w:t>
            </w:r>
          </w:p>
        </w:tc>
      </w:tr>
      <w:tr w:rsidR="004B4590" w:rsidRPr="00976045" w14:paraId="2155161C" w14:textId="77777777" w:rsidTr="00A14B1B">
        <w:trPr>
          <w:trHeight w:val="567"/>
        </w:trPr>
        <w:tc>
          <w:tcPr>
            <w:tcW w:w="1384" w:type="dxa"/>
            <w:shd w:val="clear" w:color="auto" w:fill="D0CECE" w:themeFill="background2" w:themeFillShade="E6"/>
            <w:vAlign w:val="center"/>
          </w:tcPr>
          <w:p w14:paraId="0907C543" w14:textId="6D6BB367" w:rsidR="004B4590" w:rsidRPr="00976045" w:rsidRDefault="004B4590" w:rsidP="004B4590">
            <w:pPr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9101" w:type="dxa"/>
            <w:gridSpan w:val="2"/>
            <w:shd w:val="clear" w:color="auto" w:fill="D0CECE" w:themeFill="background2" w:themeFillShade="E6"/>
            <w:vAlign w:val="center"/>
          </w:tcPr>
          <w:p w14:paraId="0A2750D8" w14:textId="77777777" w:rsidR="004B4590" w:rsidRPr="00976045" w:rsidRDefault="004B4590" w:rsidP="004B4590">
            <w:pPr>
              <w:tabs>
                <w:tab w:val="left" w:pos="992"/>
              </w:tabs>
              <w:spacing w:before="60"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Zakończenie 1 dnia </w:t>
            </w:r>
          </w:p>
        </w:tc>
      </w:tr>
    </w:tbl>
    <w:p w14:paraId="77E21188" w14:textId="77777777" w:rsidR="004252A2" w:rsidRDefault="004252A2"/>
    <w:tbl>
      <w:tblPr>
        <w:tblStyle w:val="Tabela-Siatka"/>
        <w:tblW w:w="10496" w:type="dxa"/>
        <w:jc w:val="center"/>
        <w:tblLook w:val="04A0" w:firstRow="1" w:lastRow="0" w:firstColumn="1" w:lastColumn="0" w:noHBand="0" w:noVBand="1"/>
      </w:tblPr>
      <w:tblGrid>
        <w:gridCol w:w="1418"/>
        <w:gridCol w:w="9078"/>
      </w:tblGrid>
      <w:tr w:rsidR="00DD4A06" w:rsidRPr="00976045" w14:paraId="56A8B5CE" w14:textId="77777777" w:rsidTr="00A14B1B">
        <w:trPr>
          <w:trHeight w:val="567"/>
          <w:jc w:val="center"/>
        </w:trPr>
        <w:tc>
          <w:tcPr>
            <w:tcW w:w="10496" w:type="dxa"/>
            <w:gridSpan w:val="2"/>
            <w:shd w:val="clear" w:color="auto" w:fill="D0CECE" w:themeFill="background2" w:themeFillShade="E6"/>
            <w:vAlign w:val="center"/>
          </w:tcPr>
          <w:p w14:paraId="7B005423" w14:textId="2594A62B" w:rsidR="00DD4A06" w:rsidRPr="00D51C7D" w:rsidRDefault="00DD4A06" w:rsidP="00A14B1B">
            <w:pPr>
              <w:tabs>
                <w:tab w:val="left" w:pos="992"/>
              </w:tabs>
              <w:spacing w:before="60" w:after="60"/>
              <w:ind w:left="992" w:hanging="992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C2E0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Dzień 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</w:t>
            </w:r>
          </w:p>
        </w:tc>
      </w:tr>
      <w:tr w:rsidR="00656F04" w:rsidRPr="00976045" w14:paraId="6FB33DE5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79124461" w14:textId="5EB923FB" w:rsidR="00656F04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37424">
              <w:rPr>
                <w:rFonts w:ascii="Arial" w:hAnsi="Arial" w:cs="Arial"/>
                <w:iCs/>
                <w:sz w:val="18"/>
                <w:szCs w:val="18"/>
              </w:rPr>
              <w:t>09:00 – 09:15</w:t>
            </w:r>
          </w:p>
        </w:tc>
        <w:tc>
          <w:tcPr>
            <w:tcW w:w="9078" w:type="dxa"/>
            <w:vAlign w:val="center"/>
          </w:tcPr>
          <w:p w14:paraId="6954A7B8" w14:textId="02D03D73" w:rsidR="00656F04" w:rsidRPr="00367416" w:rsidRDefault="004D1546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Stosowanie skutecznych rozwiązań organizacyjnych w zakresie nadzoru nad stałymi urządzeniami gaśniczymi w obiekcie </w:t>
            </w:r>
            <w:bookmarkStart w:id="10" w:name="_Hlk217033890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Karolina Gajda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Firian</w:t>
            </w:r>
            <w:bookmarkEnd w:id="10"/>
            <w:proofErr w:type="spellEnd"/>
          </w:p>
        </w:tc>
      </w:tr>
      <w:tr w:rsidR="00656F04" w:rsidRPr="00976045" w14:paraId="0CD0571D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4A5A644A" w14:textId="623DE62C" w:rsidR="00656F04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lastRenderedPageBreak/>
              <w:t>09:15 – 09:30</w:t>
            </w:r>
          </w:p>
        </w:tc>
        <w:tc>
          <w:tcPr>
            <w:tcW w:w="9078" w:type="dxa"/>
            <w:vAlign w:val="center"/>
          </w:tcPr>
          <w:p w14:paraId="0F38B04E" w14:textId="5A69B943" w:rsidR="00656F04" w:rsidRPr="00367416" w:rsidRDefault="004D1546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Ochrona domów opieki w oparciu o tryskacze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rezydentalne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(mieszkaniowe) </w:t>
            </w:r>
            <w:bookmarkStart w:id="11" w:name="_Hlk217033897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Maciej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Włodyga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Rapidrop</w:t>
            </w:r>
            <w:bookmarkEnd w:id="11"/>
            <w:proofErr w:type="spellEnd"/>
          </w:p>
        </w:tc>
      </w:tr>
      <w:tr w:rsidR="00656F04" w:rsidRPr="00976045" w14:paraId="70B9CC73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2FAA9E8C" w14:textId="115A0600" w:rsidR="00656F04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09:30 – 10:00</w:t>
            </w:r>
          </w:p>
        </w:tc>
        <w:tc>
          <w:tcPr>
            <w:tcW w:w="9078" w:type="dxa"/>
            <w:vAlign w:val="center"/>
          </w:tcPr>
          <w:p w14:paraId="6DC66FBE" w14:textId="40C1A160" w:rsidR="001A5FE4" w:rsidRPr="00367416" w:rsidRDefault="004D1546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Bezpieczne sk</w:t>
            </w:r>
            <w:r w:rsidR="00A14B1B">
              <w:rPr>
                <w:rFonts w:ascii="Arial" w:hAnsi="Arial" w:cs="Arial"/>
                <w:iCs/>
                <w:sz w:val="18"/>
                <w:szCs w:val="18"/>
              </w:rPr>
              <w:t>ł</w:t>
            </w: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adowanie baterii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litowo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>-jonowych –  stosowanie stałych urządzeń gaśniczych na podstawie</w:t>
            </w:r>
            <w:r w:rsidR="00EA4BA4" w:rsidRPr="0036741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dostępnych standardów Krzysztof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Ruwiński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RK-IBP</w:t>
            </w:r>
          </w:p>
        </w:tc>
      </w:tr>
      <w:tr w:rsidR="004D1546" w:rsidRPr="00976045" w14:paraId="3B8D8382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253DA624" w14:textId="3A3A008F" w:rsidR="004D1546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10:00 – 10:25</w:t>
            </w:r>
          </w:p>
        </w:tc>
        <w:tc>
          <w:tcPr>
            <w:tcW w:w="9078" w:type="dxa"/>
            <w:vAlign w:val="center"/>
          </w:tcPr>
          <w:p w14:paraId="491B68BA" w14:textId="61303165" w:rsidR="004D1546" w:rsidRPr="00367416" w:rsidRDefault="004D1546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Wymagania prawne i inne wyzwania związane z przejściem na pianę </w:t>
            </w:r>
            <w:r w:rsidR="00A14B1B" w:rsidRPr="00367416">
              <w:rPr>
                <w:rFonts w:ascii="Arial" w:hAnsi="Arial" w:cs="Arial"/>
                <w:iCs/>
                <w:sz w:val="18"/>
                <w:szCs w:val="18"/>
              </w:rPr>
              <w:t>bez</w:t>
            </w:r>
            <w:r w:rsidR="00A14B1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14B1B" w:rsidRPr="00367416">
              <w:rPr>
                <w:rFonts w:ascii="Arial" w:hAnsi="Arial" w:cs="Arial"/>
                <w:iCs/>
                <w:sz w:val="18"/>
                <w:szCs w:val="18"/>
              </w:rPr>
              <w:t>fluorową</w:t>
            </w: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w Polsce </w:t>
            </w:r>
            <w:bookmarkStart w:id="12" w:name="_Hlk217033932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Patryk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Frynas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Foamax</w:t>
            </w:r>
            <w:bookmarkEnd w:id="12"/>
            <w:proofErr w:type="spellEnd"/>
          </w:p>
        </w:tc>
      </w:tr>
      <w:tr w:rsidR="004D1546" w:rsidRPr="00976045" w14:paraId="7EEE9053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3EFAE732" w14:textId="03438EDD" w:rsidR="004D1546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10:25 – 10:50</w:t>
            </w:r>
          </w:p>
        </w:tc>
        <w:tc>
          <w:tcPr>
            <w:tcW w:w="9078" w:type="dxa"/>
            <w:vAlign w:val="center"/>
          </w:tcPr>
          <w:p w14:paraId="3A844241" w14:textId="58995B73" w:rsidR="004D1546" w:rsidRPr="00367416" w:rsidRDefault="004D1546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Aktualne trendy i inne uwarunkowania w zakresie realizacji zaopatrzenia wodnego dla budynków przemysłowych Łukasz Soja SD Tank</w:t>
            </w:r>
          </w:p>
        </w:tc>
      </w:tr>
      <w:tr w:rsidR="004D1546" w:rsidRPr="00976045" w14:paraId="539EDFB2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2123C2C1" w14:textId="5BF9A9D6" w:rsidR="004D1546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10:50 – 11:15</w:t>
            </w:r>
          </w:p>
        </w:tc>
        <w:tc>
          <w:tcPr>
            <w:tcW w:w="9078" w:type="dxa"/>
            <w:vAlign w:val="center"/>
          </w:tcPr>
          <w:p w14:paraId="73F330AA" w14:textId="1A9969A2" w:rsidR="004D1546" w:rsidRPr="00367416" w:rsidRDefault="004D1546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Projektowanie instalacji gaśniczych wodnych i pianowych w obiektach o znaczeniu strategicznym w Polsce Adam Masłowski Akademia Projektanta</w:t>
            </w:r>
          </w:p>
        </w:tc>
      </w:tr>
      <w:tr w:rsidR="004D1546" w:rsidRPr="00976045" w14:paraId="4507164D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1587E569" w14:textId="1BC67355" w:rsidR="004D1546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11:15 – 11:40</w:t>
            </w:r>
          </w:p>
        </w:tc>
        <w:tc>
          <w:tcPr>
            <w:tcW w:w="9078" w:type="dxa"/>
            <w:vAlign w:val="center"/>
          </w:tcPr>
          <w:p w14:paraId="1978A964" w14:textId="7174417C" w:rsidR="004D1546" w:rsidRPr="00367416" w:rsidRDefault="004D1546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Nowe obszary stosowalności mgły wodnej oraz zmiany na rynku w zakresie jej akceptowalności Gniewosz Siemiątkowski VID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Firekill</w:t>
            </w:r>
            <w:proofErr w:type="spellEnd"/>
          </w:p>
        </w:tc>
      </w:tr>
      <w:tr w:rsidR="004D1546" w:rsidRPr="00976045" w14:paraId="4751D7AE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3BEF71EC" w14:textId="05B8FBA4" w:rsidR="004D1546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11:40 – 12.05</w:t>
            </w:r>
          </w:p>
        </w:tc>
        <w:tc>
          <w:tcPr>
            <w:tcW w:w="9078" w:type="dxa"/>
            <w:vAlign w:val="center"/>
          </w:tcPr>
          <w:p w14:paraId="6BF23E6D" w14:textId="0C8CF774" w:rsidR="004D1546" w:rsidRPr="00367416" w:rsidRDefault="004D1546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Facility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Inspection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Score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(FIS) - ocena instalacji tryskaczowych dla firm ubezpieczeniowych </w:t>
            </w:r>
            <w:bookmarkStart w:id="13" w:name="_Hlk217033945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Marcin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Siemko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VdS</w:t>
            </w:r>
            <w:bookmarkEnd w:id="13"/>
            <w:proofErr w:type="spellEnd"/>
          </w:p>
        </w:tc>
      </w:tr>
      <w:tr w:rsidR="004D1546" w:rsidRPr="00976045" w14:paraId="3F107374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29CC0042" w14:textId="0EF3AF23" w:rsidR="004D1546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12:05 – 12:30</w:t>
            </w:r>
          </w:p>
        </w:tc>
        <w:tc>
          <w:tcPr>
            <w:tcW w:w="9078" w:type="dxa"/>
            <w:vAlign w:val="center"/>
          </w:tcPr>
          <w:p w14:paraId="1232B9D9" w14:textId="20C63FC1" w:rsidR="004D1546" w:rsidRPr="00367416" w:rsidRDefault="004D1546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Jak jakość dokumentacji z przeglądów wpływa na wybór wykonawcy przez firmę z branży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Facility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Management ? </w:t>
            </w:r>
            <w:bookmarkStart w:id="14" w:name="_Hlk217033960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Jakub Koprowski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Strabag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PFS</w:t>
            </w:r>
            <w:bookmarkEnd w:id="14"/>
          </w:p>
        </w:tc>
      </w:tr>
      <w:tr w:rsidR="004D1546" w:rsidRPr="00976045" w14:paraId="4173C6D8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7529F6C3" w14:textId="62C61C2E" w:rsidR="004D1546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13:30 – 12:55</w:t>
            </w:r>
          </w:p>
        </w:tc>
        <w:tc>
          <w:tcPr>
            <w:tcW w:w="9078" w:type="dxa"/>
            <w:vAlign w:val="center"/>
          </w:tcPr>
          <w:p w14:paraId="65EC9DEF" w14:textId="0280C290" w:rsidR="004D1546" w:rsidRPr="00367416" w:rsidRDefault="004D1546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Studium przypadków dla różnych strategii ochrony klientów przemysłowych z punktu widzenia brokera ubezpieczeniowego </w:t>
            </w:r>
            <w:bookmarkStart w:id="15" w:name="_Hlk217033972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Patrycjusz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Rodzyński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Certum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Broker</w:t>
            </w:r>
            <w:bookmarkEnd w:id="15"/>
          </w:p>
        </w:tc>
      </w:tr>
      <w:tr w:rsidR="00144B8A" w:rsidRPr="00976045" w14:paraId="5B3AC1D4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11A03153" w14:textId="5ED6E6B7" w:rsidR="00144B8A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12:55 – 13:20</w:t>
            </w:r>
          </w:p>
        </w:tc>
        <w:tc>
          <w:tcPr>
            <w:tcW w:w="9078" w:type="dxa"/>
            <w:vAlign w:val="center"/>
          </w:tcPr>
          <w:p w14:paraId="4991035C" w14:textId="4E8CF5CF" w:rsidR="00144B8A" w:rsidRPr="00367416" w:rsidRDefault="00144B8A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System piany sprężonej CAFS – przykłady zastosowania w kontekście sortowni odpadów i innych trudnych obiektów Wacław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Kozubal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Cerbex</w:t>
            </w:r>
            <w:proofErr w:type="spellEnd"/>
          </w:p>
        </w:tc>
      </w:tr>
      <w:tr w:rsidR="00144B8A" w:rsidRPr="00976045" w14:paraId="762BDB89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782AC0F2" w14:textId="301C4C1F" w:rsidR="00144B8A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13:20 – 13:45</w:t>
            </w:r>
          </w:p>
        </w:tc>
        <w:tc>
          <w:tcPr>
            <w:tcW w:w="9078" w:type="dxa"/>
            <w:vAlign w:val="center"/>
          </w:tcPr>
          <w:p w14:paraId="1B390970" w14:textId="10E3C856" w:rsidR="00144B8A" w:rsidRPr="00367416" w:rsidRDefault="00144B8A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Doświadczenia, obserwacje oraz stosowane rozwiązania związane z dostosowaniem instalacji gaśniczych do piany bez</w:t>
            </w:r>
            <w:r w:rsidR="00A14B1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fluorowej </w:t>
            </w:r>
            <w:bookmarkStart w:id="16" w:name="_Hlk217033980"/>
            <w:r w:rsidRPr="00367416">
              <w:rPr>
                <w:rFonts w:ascii="Arial" w:hAnsi="Arial" w:cs="Arial"/>
                <w:iCs/>
                <w:sz w:val="18"/>
                <w:szCs w:val="18"/>
              </w:rPr>
              <w:t>Daniel Kucharski DK Systems</w:t>
            </w:r>
            <w:bookmarkEnd w:id="16"/>
          </w:p>
        </w:tc>
      </w:tr>
      <w:tr w:rsidR="00144B8A" w:rsidRPr="00976045" w14:paraId="7DEA5F51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3EACAACE" w14:textId="100BCB95" w:rsidR="00144B8A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13:45 – 14:10</w:t>
            </w:r>
          </w:p>
        </w:tc>
        <w:tc>
          <w:tcPr>
            <w:tcW w:w="9078" w:type="dxa"/>
            <w:vAlign w:val="center"/>
          </w:tcPr>
          <w:p w14:paraId="012184A5" w14:textId="0891ACAF" w:rsidR="00144B8A" w:rsidRPr="00367416" w:rsidRDefault="00144B8A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Zagrożenia wybuchowe związane ze składowaniem i stosowaniem cieczy palnych w przemyśle oraz możliwe rozwiązania i zabezpieczenia </w:t>
            </w:r>
            <w:bookmarkStart w:id="17" w:name="_Hlk217033986"/>
            <w:r w:rsidRPr="00367416">
              <w:rPr>
                <w:rFonts w:ascii="Arial" w:hAnsi="Arial" w:cs="Arial"/>
                <w:iCs/>
                <w:sz w:val="18"/>
                <w:szCs w:val="18"/>
              </w:rPr>
              <w:t>Krzysztof Szopa Grupa Wolff</w:t>
            </w:r>
            <w:bookmarkEnd w:id="17"/>
          </w:p>
        </w:tc>
      </w:tr>
      <w:tr w:rsidR="00AE2D4D" w:rsidRPr="00976045" w14:paraId="5C6FA118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23579B2B" w14:textId="6ECF9401" w:rsidR="00AE2D4D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14:10 – 14:35</w:t>
            </w:r>
          </w:p>
        </w:tc>
        <w:tc>
          <w:tcPr>
            <w:tcW w:w="9078" w:type="dxa"/>
            <w:vAlign w:val="center"/>
          </w:tcPr>
          <w:p w14:paraId="72E87F7C" w14:textId="77354AE9" w:rsidR="00AE2D4D" w:rsidRPr="00367416" w:rsidRDefault="00AE2D4D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Trendy w zakresie ochrony centrów danych z użyciem stałych urządzeń gaśniczych wodnych </w:t>
            </w:r>
            <w:bookmarkStart w:id="18" w:name="_Hlk217033997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Szymon Kaczmarczyk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Victaulic</w:t>
            </w:r>
            <w:bookmarkEnd w:id="18"/>
            <w:proofErr w:type="spellEnd"/>
          </w:p>
        </w:tc>
      </w:tr>
      <w:tr w:rsidR="00AE2D4D" w:rsidRPr="00976045" w14:paraId="12515B98" w14:textId="77777777" w:rsidTr="00A14B1B">
        <w:trPr>
          <w:trHeight w:val="567"/>
          <w:jc w:val="center"/>
        </w:trPr>
        <w:tc>
          <w:tcPr>
            <w:tcW w:w="1418" w:type="dxa"/>
            <w:vAlign w:val="center"/>
          </w:tcPr>
          <w:p w14:paraId="48874408" w14:textId="3D8285D2" w:rsidR="00AE2D4D" w:rsidRPr="00367416" w:rsidRDefault="00C37424" w:rsidP="00EA4BA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14:35 – 15:00</w:t>
            </w:r>
          </w:p>
        </w:tc>
        <w:tc>
          <w:tcPr>
            <w:tcW w:w="9078" w:type="dxa"/>
            <w:vAlign w:val="center"/>
          </w:tcPr>
          <w:p w14:paraId="0849CD30" w14:textId="3DE47CED" w:rsidR="00AE2D4D" w:rsidRPr="00367416" w:rsidRDefault="00AE2D4D" w:rsidP="006C716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Refleksje na temat obserwowanych praktyk w zakresie inspekcji, testów i konserwacji instalacji gaśniczych w Polsce Leszek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Golachowski</w:t>
            </w:r>
            <w:proofErr w:type="spellEnd"/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67416">
              <w:rPr>
                <w:rFonts w:ascii="Arial" w:hAnsi="Arial" w:cs="Arial"/>
                <w:iCs/>
                <w:sz w:val="18"/>
                <w:szCs w:val="18"/>
              </w:rPr>
              <w:t>Riskonet</w:t>
            </w:r>
            <w:proofErr w:type="spellEnd"/>
          </w:p>
        </w:tc>
      </w:tr>
      <w:tr w:rsidR="00AE2D4D" w:rsidRPr="00976045" w14:paraId="57BD0666" w14:textId="77777777" w:rsidTr="00A14B1B">
        <w:trPr>
          <w:trHeight w:val="431"/>
          <w:jc w:val="center"/>
        </w:trPr>
        <w:tc>
          <w:tcPr>
            <w:tcW w:w="1418" w:type="dxa"/>
            <w:vAlign w:val="center"/>
          </w:tcPr>
          <w:p w14:paraId="66E721F2" w14:textId="615C1A72" w:rsidR="008F36DD" w:rsidRPr="00367416" w:rsidRDefault="008F36DD" w:rsidP="00C37424">
            <w:pPr>
              <w:spacing w:before="60" w:after="6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15</w:t>
            </w:r>
            <w:r w:rsidR="00C37424" w:rsidRPr="00367416">
              <w:rPr>
                <w:rFonts w:ascii="Arial" w:hAnsi="Arial" w:cs="Arial"/>
                <w:iCs/>
                <w:sz w:val="18"/>
                <w:szCs w:val="18"/>
              </w:rPr>
              <w:t>:00 – 15:15</w:t>
            </w:r>
            <w:r w:rsidRPr="0036741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078" w:type="dxa"/>
            <w:vAlign w:val="center"/>
          </w:tcPr>
          <w:p w14:paraId="4C0E32BB" w14:textId="461700E4" w:rsidR="00AE2D4D" w:rsidRPr="00367416" w:rsidRDefault="00AE2D4D" w:rsidP="00467302">
            <w:pPr>
              <w:tabs>
                <w:tab w:val="left" w:pos="1163"/>
              </w:tabs>
              <w:spacing w:before="60" w:after="60"/>
              <w:ind w:left="305" w:hanging="284"/>
              <w:rPr>
                <w:rFonts w:ascii="Arial" w:hAnsi="Arial" w:cs="Arial"/>
                <w:iCs/>
                <w:sz w:val="18"/>
                <w:szCs w:val="18"/>
              </w:rPr>
            </w:pPr>
            <w:r w:rsidRPr="00367416">
              <w:rPr>
                <w:rFonts w:ascii="Arial" w:hAnsi="Arial" w:cs="Arial"/>
                <w:iCs/>
                <w:sz w:val="18"/>
                <w:szCs w:val="18"/>
              </w:rPr>
              <w:t>Panel Dyskusyjny</w:t>
            </w:r>
          </w:p>
        </w:tc>
      </w:tr>
    </w:tbl>
    <w:p w14:paraId="4CB929FB" w14:textId="33498BFC" w:rsidR="00DD4A06" w:rsidRPr="00E442B4" w:rsidRDefault="00DD4A06" w:rsidP="00E442B4">
      <w:pPr>
        <w:jc w:val="center"/>
        <w:rPr>
          <w:b/>
          <w:bCs/>
          <w:color w:val="FF0000"/>
          <w:sz w:val="18"/>
          <w:szCs w:val="18"/>
        </w:rPr>
      </w:pPr>
      <w:r w:rsidRPr="00E442B4">
        <w:rPr>
          <w:b/>
          <w:bCs/>
          <w:color w:val="FF0000"/>
          <w:sz w:val="18"/>
          <w:szCs w:val="18"/>
        </w:rPr>
        <w:t>Test wiedzy dla rzeczoznawców do spraw zabezpieczeń przeciwpożarowych</w:t>
      </w:r>
    </w:p>
    <w:p w14:paraId="768C623D" w14:textId="424AEC98" w:rsidR="00DD4A06" w:rsidRPr="00E442B4" w:rsidRDefault="00DD4A06" w:rsidP="00E442B4">
      <w:pPr>
        <w:jc w:val="center"/>
        <w:rPr>
          <w:color w:val="FF0000"/>
          <w:sz w:val="18"/>
          <w:szCs w:val="18"/>
        </w:rPr>
      </w:pPr>
      <w:r w:rsidRPr="00E442B4">
        <w:rPr>
          <w:b/>
          <w:bCs/>
          <w:color w:val="FF0000"/>
          <w:sz w:val="18"/>
          <w:szCs w:val="18"/>
        </w:rPr>
        <w:t xml:space="preserve"> </w:t>
      </w:r>
      <w:r w:rsidR="006C7169">
        <w:rPr>
          <w:b/>
          <w:bCs/>
          <w:color w:val="FF0000"/>
          <w:sz w:val="18"/>
          <w:szCs w:val="18"/>
        </w:rPr>
        <w:t>16.03.</w:t>
      </w:r>
      <w:r w:rsidRPr="00E442B4">
        <w:rPr>
          <w:b/>
          <w:bCs/>
          <w:color w:val="FF0000"/>
          <w:sz w:val="18"/>
          <w:szCs w:val="18"/>
        </w:rPr>
        <w:t>202</w:t>
      </w:r>
      <w:r w:rsidR="009F0417">
        <w:rPr>
          <w:b/>
          <w:bCs/>
          <w:color w:val="FF0000"/>
          <w:sz w:val="18"/>
          <w:szCs w:val="18"/>
        </w:rPr>
        <w:t>6</w:t>
      </w:r>
      <w:r w:rsidRPr="00E442B4">
        <w:rPr>
          <w:b/>
          <w:bCs/>
          <w:color w:val="FF0000"/>
          <w:sz w:val="18"/>
          <w:szCs w:val="18"/>
        </w:rPr>
        <w:t xml:space="preserve"> godz.: 9.00-9.35 na Platformie e-learningowej CNBOP-PIB</w:t>
      </w:r>
    </w:p>
    <w:sectPr w:rsidR="00DD4A06" w:rsidRPr="00E44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0976"/>
    <w:multiLevelType w:val="hybridMultilevel"/>
    <w:tmpl w:val="0ADA9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E41BB"/>
    <w:multiLevelType w:val="hybridMultilevel"/>
    <w:tmpl w:val="0ADA9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13B71"/>
    <w:multiLevelType w:val="hybridMultilevel"/>
    <w:tmpl w:val="23469860"/>
    <w:lvl w:ilvl="0" w:tplc="7428ADE0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7D417E94"/>
    <w:multiLevelType w:val="hybridMultilevel"/>
    <w:tmpl w:val="0ADA9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05616">
    <w:abstractNumId w:val="2"/>
  </w:num>
  <w:num w:numId="2" w16cid:durableId="590355424">
    <w:abstractNumId w:val="0"/>
  </w:num>
  <w:num w:numId="3" w16cid:durableId="1593318598">
    <w:abstractNumId w:val="1"/>
  </w:num>
  <w:num w:numId="4" w16cid:durableId="100540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00"/>
    <w:rsid w:val="000B6442"/>
    <w:rsid w:val="000F149D"/>
    <w:rsid w:val="00144B8A"/>
    <w:rsid w:val="00156D90"/>
    <w:rsid w:val="001641E1"/>
    <w:rsid w:val="00170FFE"/>
    <w:rsid w:val="001A5FE4"/>
    <w:rsid w:val="001D0B35"/>
    <w:rsid w:val="001F5411"/>
    <w:rsid w:val="00282A51"/>
    <w:rsid w:val="002B51A6"/>
    <w:rsid w:val="002B696D"/>
    <w:rsid w:val="002F2829"/>
    <w:rsid w:val="003546CE"/>
    <w:rsid w:val="00367416"/>
    <w:rsid w:val="003704C5"/>
    <w:rsid w:val="00373BF9"/>
    <w:rsid w:val="004252A2"/>
    <w:rsid w:val="00426A0E"/>
    <w:rsid w:val="00464783"/>
    <w:rsid w:val="00467302"/>
    <w:rsid w:val="00493FD0"/>
    <w:rsid w:val="004B4590"/>
    <w:rsid w:val="004C2E00"/>
    <w:rsid w:val="004C58EF"/>
    <w:rsid w:val="004D1546"/>
    <w:rsid w:val="004D286A"/>
    <w:rsid w:val="004D659D"/>
    <w:rsid w:val="004E7F20"/>
    <w:rsid w:val="00514C59"/>
    <w:rsid w:val="00521A65"/>
    <w:rsid w:val="0055681F"/>
    <w:rsid w:val="00614D39"/>
    <w:rsid w:val="006211CF"/>
    <w:rsid w:val="00630528"/>
    <w:rsid w:val="00643E51"/>
    <w:rsid w:val="00656F04"/>
    <w:rsid w:val="006B3756"/>
    <w:rsid w:val="006C7169"/>
    <w:rsid w:val="006D2FEE"/>
    <w:rsid w:val="00703255"/>
    <w:rsid w:val="00720A31"/>
    <w:rsid w:val="00723C8F"/>
    <w:rsid w:val="00762A53"/>
    <w:rsid w:val="007751AF"/>
    <w:rsid w:val="0077540E"/>
    <w:rsid w:val="007B74CE"/>
    <w:rsid w:val="00897075"/>
    <w:rsid w:val="008B7517"/>
    <w:rsid w:val="008E672E"/>
    <w:rsid w:val="008F36DD"/>
    <w:rsid w:val="0090468F"/>
    <w:rsid w:val="00910B7B"/>
    <w:rsid w:val="00912D8A"/>
    <w:rsid w:val="0092136D"/>
    <w:rsid w:val="009C261A"/>
    <w:rsid w:val="009D1271"/>
    <w:rsid w:val="009F0417"/>
    <w:rsid w:val="00A14B1B"/>
    <w:rsid w:val="00A6009C"/>
    <w:rsid w:val="00A6167A"/>
    <w:rsid w:val="00AB31DE"/>
    <w:rsid w:val="00AB6264"/>
    <w:rsid w:val="00AE2D4D"/>
    <w:rsid w:val="00AE60FE"/>
    <w:rsid w:val="00B071C0"/>
    <w:rsid w:val="00C024EF"/>
    <w:rsid w:val="00C13F7F"/>
    <w:rsid w:val="00C37424"/>
    <w:rsid w:val="00C507CD"/>
    <w:rsid w:val="00C50EB1"/>
    <w:rsid w:val="00D07593"/>
    <w:rsid w:val="00D30882"/>
    <w:rsid w:val="00D31B63"/>
    <w:rsid w:val="00D34CC9"/>
    <w:rsid w:val="00D40790"/>
    <w:rsid w:val="00D7457C"/>
    <w:rsid w:val="00D7507F"/>
    <w:rsid w:val="00D92A8E"/>
    <w:rsid w:val="00DD4A06"/>
    <w:rsid w:val="00DD6975"/>
    <w:rsid w:val="00DF689C"/>
    <w:rsid w:val="00E0744D"/>
    <w:rsid w:val="00E442B4"/>
    <w:rsid w:val="00E46B62"/>
    <w:rsid w:val="00EA4BA4"/>
    <w:rsid w:val="00ED1B87"/>
    <w:rsid w:val="00F01A5A"/>
    <w:rsid w:val="00F2750C"/>
    <w:rsid w:val="00F37984"/>
    <w:rsid w:val="00F71AB3"/>
    <w:rsid w:val="00FE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4576"/>
  <w15:chartTrackingRefBased/>
  <w15:docId w15:val="{22DAAC43-977E-4285-8400-B7915CE1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E0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2E0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table" w:styleId="Tabela-Siatka">
    <w:name w:val="Table Grid"/>
    <w:basedOn w:val="Standardowy"/>
    <w:uiPriority w:val="59"/>
    <w:rsid w:val="004C2E00"/>
    <w:pPr>
      <w:widowControl w:val="0"/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">
    <w:name w:val="Nagłówek #2_"/>
    <w:basedOn w:val="Domylnaczcionkaakapitu"/>
    <w:link w:val="Nagwek20"/>
    <w:rsid w:val="004C2E00"/>
    <w:rPr>
      <w:rFonts w:ascii="Arial" w:eastAsia="Arial" w:hAnsi="Arial" w:cs="Arial"/>
      <w:b/>
      <w:bCs/>
      <w:color w:val="1F497D"/>
    </w:rPr>
  </w:style>
  <w:style w:type="paragraph" w:customStyle="1" w:styleId="Nagwek20">
    <w:name w:val="Nagłówek #2"/>
    <w:basedOn w:val="Normalny"/>
    <w:link w:val="Nagwek2"/>
    <w:rsid w:val="004C2E00"/>
    <w:pPr>
      <w:spacing w:after="220" w:line="300" w:lineRule="auto"/>
      <w:jc w:val="center"/>
      <w:outlineLvl w:val="1"/>
    </w:pPr>
    <w:rPr>
      <w:rFonts w:ascii="Arial" w:eastAsia="Arial" w:hAnsi="Arial" w:cs="Arial"/>
      <w:b/>
      <w:bCs/>
      <w:color w:val="1F497D"/>
      <w:kern w:val="2"/>
      <w:sz w:val="22"/>
      <w:szCs w:val="22"/>
      <w:lang w:eastAsia="en-US" w:bidi="ar-SA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rsid w:val="00656F04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656F04"/>
    <w:pPr>
      <w:spacing w:after="120" w:line="360" w:lineRule="auto"/>
      <w:ind w:firstLine="160"/>
    </w:pPr>
    <w:rPr>
      <w:rFonts w:ascii="Arial" w:eastAsia="Arial" w:hAnsi="Arial" w:cs="Arial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Podpisobrazu">
    <w:name w:val="Podpis obrazu_"/>
    <w:basedOn w:val="Domylnaczcionkaakapitu"/>
    <w:link w:val="Podpisobrazu0"/>
    <w:rsid w:val="00656F04"/>
    <w:rPr>
      <w:rFonts w:ascii="Arial" w:eastAsia="Arial" w:hAnsi="Arial" w:cs="Arial"/>
      <w:b/>
      <w:bCs/>
      <w:color w:val="002060"/>
      <w:sz w:val="16"/>
      <w:szCs w:val="16"/>
    </w:rPr>
  </w:style>
  <w:style w:type="paragraph" w:customStyle="1" w:styleId="Podpisobrazu0">
    <w:name w:val="Podpis obrazu"/>
    <w:basedOn w:val="Normalny"/>
    <w:link w:val="Podpisobrazu"/>
    <w:rsid w:val="00656F04"/>
    <w:rPr>
      <w:rFonts w:ascii="Arial" w:eastAsia="Arial" w:hAnsi="Arial" w:cs="Arial"/>
      <w:b/>
      <w:bCs/>
      <w:color w:val="002060"/>
      <w:kern w:val="2"/>
      <w:sz w:val="16"/>
      <w:szCs w:val="16"/>
      <w:lang w:eastAsia="en-US" w:bidi="ar-SA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1A5FE4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46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imasna</dc:creator>
  <cp:keywords/>
  <dc:description/>
  <cp:lastModifiedBy>imasna</cp:lastModifiedBy>
  <cp:revision>2</cp:revision>
  <cp:lastPrinted>2026-01-09T06:25:00Z</cp:lastPrinted>
  <dcterms:created xsi:type="dcterms:W3CDTF">2026-01-27T09:36:00Z</dcterms:created>
  <dcterms:modified xsi:type="dcterms:W3CDTF">2026-01-27T09:36:00Z</dcterms:modified>
</cp:coreProperties>
</file>